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151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Ёкубова Фарруха Ахматовича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honeNumbergrp-25rplc-10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Ёкубов Ф.А.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2rplc-1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CarMakeModelgrp-23rplc-15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1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аказуемого деяния, в нарушение п.2.3.2 Правил дорожного движения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Ёкубов Ф.А.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аседание не явился,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указанных обстоятельствах суд рассмотрел дело в отсутствие Ёкубова Ф.А.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пришел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Ёкубова Ф.А.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ч.1 ст. 12.26 КоАП РФ, представлены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Ёкубов Ф.А.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2rplc-2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20/1 по </w:t>
      </w:r>
      <w:r>
        <w:rPr>
          <w:rStyle w:val="cat-Addressgrp-3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CarMakeModelgrp-23rplc-2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2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опьянения, при отсутствии признаков уголовно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Ёкубов Ф.А.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средством, поскольку управлял т/с с признаками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>ГП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3947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от </w:t>
      </w:r>
      <w:r>
        <w:rPr>
          <w:rStyle w:val="cat-Dategrp-7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Ёкубов Ф.А.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результата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Ёкубова Ф.А.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034</w:t>
      </w:r>
      <w:r>
        <w:rPr>
          <w:rFonts w:ascii="Times New Roman" w:eastAsia="Times New Roman" w:hAnsi="Times New Roman" w:cs="Times New Roman"/>
          <w:sz w:val="28"/>
          <w:szCs w:val="28"/>
        </w:rPr>
        <w:t>620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на медицинское освидетельствование на состояние опьянения от </w:t>
      </w:r>
      <w:r>
        <w:rPr>
          <w:rStyle w:val="cat-Dategrp-7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Ёкубова Ф.А.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Ёкубов Ф.А.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инспектора ИАЗ ОГИБДД УМВД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по </w:t>
      </w:r>
      <w:r>
        <w:rPr>
          <w:rStyle w:val="cat-Addressgrp-4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инспектора ДПС ГИБДД УМВД России по </w:t>
      </w:r>
      <w:r>
        <w:rPr>
          <w:rStyle w:val="cat-Addressgrp-4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опьянения, направлении на медицинское освидетельствование на состояние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Ёкубова Ф.А.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и обоснованными, поскольку они были осуществлены в строгом соответствии с п.п. </w:t>
      </w:r>
      <w:r>
        <w:rPr>
          <w:rStyle w:val="cat-PhoneNumbergrp-26rplc-4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приказом МВД России от </w:t>
        </w:r>
        <w:r>
          <w:rPr>
            <w:rStyle w:val="cat-Dategrp-9rplc-42"/>
            <w:rFonts w:ascii="Times New Roman" w:eastAsia="Times New Roman" w:hAnsi="Times New Roman" w:cs="Times New Roman"/>
            <w:color w:val="0000EE"/>
            <w:sz w:val="28"/>
            <w:szCs w:val="28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N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664.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br/>
        </w:r>
      </w:hyperlink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Ёкубова Ф.А.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Ёкубова Ф.А.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Ёкубова Ф.А.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невыполнение водителем транспортного средства законного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смягчающих административную ответственность, согласно ст. 4.2 КоАП РФ, судом не установлено.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Ёкубова Фарруха Ахматовича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РФ, и подвергнуть административному наказанию в виде штрафа в размере </w:t>
      </w:r>
      <w:r>
        <w:rPr>
          <w:rStyle w:val="cat-Sumgrp-19rplc-4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сроком на 1 (один) год 6 (шесть) месяцев.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Ёкубову Ф.А.</w:t>
      </w:r>
      <w:r>
        <w:rPr>
          <w:rFonts w:ascii="Times New Roman" w:eastAsia="Times New Roman" w:hAnsi="Times New Roman" w:cs="Times New Roman"/>
          <w:sz w:val="28"/>
          <w:szCs w:val="28"/>
        </w:rPr>
        <w:t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4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11 Сургутского судебного района 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И.о. мирового судьи судебного участка №11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5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51</w:t>
      </w:r>
      <w:r>
        <w:rPr>
          <w:rFonts w:ascii="Times New Roman" w:eastAsia="Times New Roman" w:hAnsi="Times New Roman" w:cs="Times New Roman"/>
          <w:sz w:val="16"/>
          <w:szCs w:val="16"/>
        </w:rPr>
        <w:t>-2611/20</w:t>
      </w:r>
      <w:r>
        <w:rPr>
          <w:rFonts w:ascii="Times New Roman" w:eastAsia="Times New Roman" w:hAnsi="Times New Roman" w:cs="Times New Roman"/>
          <w:sz w:val="16"/>
          <w:szCs w:val="16"/>
        </w:rPr>
        <w:t>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</w:t>
      </w:r>
      <w:r>
        <w:rPr>
          <w:rStyle w:val="cat-PhoneNumbergrp-27rplc-5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4rplc-5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8rplc-5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9rplc-5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30rplc-5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18811601123010001140; кор./сч.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УИН </w:t>
      </w:r>
      <w:r>
        <w:rPr>
          <w:rFonts w:ascii="Times New Roman" w:eastAsia="Times New Roman" w:hAnsi="Times New Roman" w:cs="Times New Roman"/>
          <w:sz w:val="22"/>
          <w:szCs w:val="22"/>
        </w:rPr>
        <w:t>188104862303200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6974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5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4rplc-6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суммы неоплаченного штрафа, но не </w:t>
      </w:r>
      <w:r>
        <w:rPr>
          <w:rStyle w:val="cat-SumInWordsgrp-20rplc-61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9"/>
        <w:jc w:val="both"/>
        <w:rPr>
          <w:sz w:val="22"/>
          <w:szCs w:val="22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31rplc-5">
    <w:name w:val="cat-ExternalSystemDefined grp-31 rplc-5"/>
    <w:basedOn w:val="DefaultParagraphFont"/>
  </w:style>
  <w:style w:type="character" w:customStyle="1" w:styleId="cat-PassportDatagrp-21rplc-6">
    <w:name w:val="cat-PassportData grp-21 rplc-6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PhoneNumbergrp-25rplc-10">
    <w:name w:val="cat-PhoneNumber grp-25 rplc-10"/>
    <w:basedOn w:val="DefaultParagraphFont"/>
  </w:style>
  <w:style w:type="character" w:customStyle="1" w:styleId="cat-Dategrp-7rplc-12">
    <w:name w:val="cat-Date grp-7 rplc-12"/>
    <w:basedOn w:val="DefaultParagraphFont"/>
  </w:style>
  <w:style w:type="character" w:customStyle="1" w:styleId="cat-Timegrp-22rplc-13">
    <w:name w:val="cat-Time grp-22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MakeModelgrp-23rplc-15">
    <w:name w:val="cat-CarMakeModel grp-23 rplc-15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CarNumbergrp-24rplc-17">
    <w:name w:val="cat-CarNumber grp-24 rplc-17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Timegrp-22rplc-25">
    <w:name w:val="cat-Time grp-22 rplc-25"/>
    <w:basedOn w:val="DefaultParagraphFont"/>
  </w:style>
  <w:style w:type="character" w:customStyle="1" w:styleId="cat-Addressgrp-3rplc-26">
    <w:name w:val="cat-Address grp-3 rplc-26"/>
    <w:basedOn w:val="DefaultParagraphFont"/>
  </w:style>
  <w:style w:type="character" w:customStyle="1" w:styleId="cat-CarMakeModelgrp-23rplc-27">
    <w:name w:val="cat-CarMakeModel grp-23 rplc-27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CarNumbergrp-24rplc-29">
    <w:name w:val="cat-CarNumber grp-24 rplc-29"/>
    <w:basedOn w:val="DefaultParagraphFont"/>
  </w:style>
  <w:style w:type="character" w:customStyle="1" w:styleId="cat-Dategrp-7rplc-30">
    <w:name w:val="cat-Date grp-7 rplc-30"/>
    <w:basedOn w:val="DefaultParagraphFont"/>
  </w:style>
  <w:style w:type="character" w:customStyle="1" w:styleId="cat-Dategrp-7rplc-32">
    <w:name w:val="cat-Date grp-7 rplc-32"/>
    <w:basedOn w:val="DefaultParagraphFont"/>
  </w:style>
  <w:style w:type="character" w:customStyle="1" w:styleId="cat-Dategrp-7rplc-35">
    <w:name w:val="cat-Date grp-7 rplc-35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Dategrp-9rplc-42">
    <w:name w:val="cat-Date grp-9 rplc-42"/>
    <w:basedOn w:val="DefaultParagraphFont"/>
  </w:style>
  <w:style w:type="character" w:customStyle="1" w:styleId="cat-Sumgrp-19rplc-47">
    <w:name w:val="cat-Sum grp-19 rplc-47"/>
    <w:basedOn w:val="DefaultParagraphFont"/>
  </w:style>
  <w:style w:type="character" w:customStyle="1" w:styleId="cat-Addressgrp-4rplc-49">
    <w:name w:val="cat-Address grp-4 rplc-49"/>
    <w:basedOn w:val="DefaultParagraphFont"/>
  </w:style>
  <w:style w:type="character" w:customStyle="1" w:styleId="cat-Dategrp-10rplc-52">
    <w:name w:val="cat-Date grp-10 rplc-52"/>
    <w:basedOn w:val="DefaultParagraphFont"/>
  </w:style>
  <w:style w:type="character" w:customStyle="1" w:styleId="cat-PhoneNumbergrp-27rplc-54">
    <w:name w:val="cat-PhoneNumber grp-27 rplc-54"/>
    <w:basedOn w:val="DefaultParagraphFont"/>
  </w:style>
  <w:style w:type="character" w:customStyle="1" w:styleId="cat-Addressgrp-4rplc-55">
    <w:name w:val="cat-Address grp-4 rplc-55"/>
    <w:basedOn w:val="DefaultParagraphFont"/>
  </w:style>
  <w:style w:type="character" w:customStyle="1" w:styleId="cat-PhoneNumbergrp-28rplc-56">
    <w:name w:val="cat-PhoneNumber grp-28 rplc-56"/>
    <w:basedOn w:val="DefaultParagraphFont"/>
  </w:style>
  <w:style w:type="character" w:customStyle="1" w:styleId="cat-PhoneNumbergrp-29rplc-57">
    <w:name w:val="cat-PhoneNumber grp-29 rplc-57"/>
    <w:basedOn w:val="DefaultParagraphFont"/>
  </w:style>
  <w:style w:type="character" w:customStyle="1" w:styleId="cat-PhoneNumbergrp-30rplc-58">
    <w:name w:val="cat-PhoneNumber grp-30 rplc-58"/>
    <w:basedOn w:val="DefaultParagraphFont"/>
  </w:style>
  <w:style w:type="character" w:customStyle="1" w:styleId="cat-Addressgrp-5rplc-59">
    <w:name w:val="cat-Address grp-5 rplc-59"/>
    <w:basedOn w:val="DefaultParagraphFont"/>
  </w:style>
  <w:style w:type="character" w:customStyle="1" w:styleId="cat-Addressgrp-4rplc-60">
    <w:name w:val="cat-Address grp-4 rplc-60"/>
    <w:basedOn w:val="DefaultParagraphFont"/>
  </w:style>
  <w:style w:type="character" w:customStyle="1" w:styleId="cat-SumInWordsgrp-20rplc-61">
    <w:name w:val="cat-SumInWords grp-20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71682148.0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